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13" w:rsidRDefault="00FB1213">
      <w:r>
        <w:t xml:space="preserve">Аннотация к рабочим программам по предмету «Черчение »для 5-6 классов </w:t>
      </w:r>
    </w:p>
    <w:p w:rsidR="00FB1213" w:rsidRDefault="00FB1213">
      <w:r>
        <w:t xml:space="preserve">Ступень обучения: основное общее образование </w:t>
      </w:r>
      <w:proofErr w:type="spellStart"/>
      <w:r>
        <w:t>Нормативнометодические</w:t>
      </w:r>
      <w:proofErr w:type="spellEnd"/>
      <w:r>
        <w:t xml:space="preserve"> материалы ФГОС ООО (утверждѐн приказом Министерства образования и науки Российской Федерации от 17 декабря 2010г.№1897) Программа основного общего образования. Федеральный перечень учебников, рекомендуемых к использованию при реализации имеющих государственную аккредитацию образовательных программ среднего общего образования (Приказ Министерства образования и науки Российской Федерации от 31 марта 2014 г. N 253) Реализуемый УМК ' учебное пособие для общеобразовательного учреждения «Наглядная геометрия», 5-6 классы/ </w:t>
      </w:r>
      <w:proofErr w:type="spellStart"/>
      <w:r>
        <w:t>И.Ф.Шарыгин</w:t>
      </w:r>
      <w:proofErr w:type="spellEnd"/>
      <w:r>
        <w:t xml:space="preserve">, </w:t>
      </w:r>
      <w:proofErr w:type="spellStart"/>
      <w:r>
        <w:t>Л.Н.Ерганжиева</w:t>
      </w:r>
      <w:proofErr w:type="spellEnd"/>
      <w:r>
        <w:t xml:space="preserve"> – Издательство: Дрофа, 2013 г. </w:t>
      </w:r>
    </w:p>
    <w:p w:rsidR="00FB1213" w:rsidRDefault="00FB1213">
      <w:r>
        <w:t xml:space="preserve">Цели и задачи изучения предмета черчения через систему задач организовать интеллектуально-практическую и исследовательскую деятельность учащихся, направленную </w:t>
      </w:r>
      <w:proofErr w:type="gramStart"/>
      <w:r>
        <w:t>на</w:t>
      </w:r>
      <w:proofErr w:type="gramEnd"/>
      <w:r>
        <w:t xml:space="preserve">: </w:t>
      </w:r>
    </w:p>
    <w:p w:rsidR="00FB1213" w:rsidRDefault="00FB1213">
      <w:r>
        <w:t xml:space="preserve">• развитие пространственных представлений, образного мышления, изобразительно графических умений, приемов конструктивной деятельности, умений преодолевать трудности при решении математических задач, геометрической интуиции, познавательного интереса учащихся, развитие глазомера, памяти обучение правильной геометрической речи; </w:t>
      </w:r>
    </w:p>
    <w:p w:rsidR="00FB1213" w:rsidRDefault="00FB1213">
      <w:r>
        <w:t xml:space="preserve">• формирование логического и абстрактного мышления, формирование качеств личности (ответственность, добросовестность, дисциплинированность, аккуратность, усидчивость). </w:t>
      </w:r>
    </w:p>
    <w:p w:rsidR="00FB1213" w:rsidRDefault="00FB1213">
      <w:r>
        <w:t xml:space="preserve">• развитие навыков работы с измерительными инструментами: угольником, транспортиром, циркулем; </w:t>
      </w:r>
    </w:p>
    <w:p w:rsidR="00FB1213" w:rsidRDefault="00FB1213">
      <w:r>
        <w:t xml:space="preserve">• формирование устойчивых знаний по предмету, необходимых для применения в практической деятельности, для изучения смежных дисциплин, для продолжения образования. </w:t>
      </w:r>
    </w:p>
    <w:p w:rsidR="00FB1213" w:rsidRDefault="00FB1213">
      <w:r>
        <w:t xml:space="preserve">• Вооружить учащихся определенным объемом геометрических знаний и умений, необходимых им для нормального восприятия окружающей деятельности. Познакомить учащихся с геометрическими фигурами и понятиями на уровне представлений, изучение свойств на уровне практических исследований, применение полученных знаний при решении различных задач. Основными приемами решения задач являются: наблюдение, конструирование, эксперимент. </w:t>
      </w:r>
    </w:p>
    <w:p w:rsidR="00FB1213" w:rsidRDefault="00FB1213">
      <w:r>
        <w:t xml:space="preserve">• Развивать логическое мышления учащихся, которое, в основном, соответствует логике систематического курса, а </w:t>
      </w:r>
      <w:proofErr w:type="spellStart"/>
      <w:r>
        <w:t>вовторых</w:t>
      </w:r>
      <w:proofErr w:type="spellEnd"/>
      <w:r>
        <w:t xml:space="preserve">, при решении соответствующих задач, как правило, “в картинках”, познакомить обучающихся с простейшими логическими операциями. </w:t>
      </w:r>
    </w:p>
    <w:p w:rsidR="00FB1213" w:rsidRDefault="00FB1213">
      <w:r>
        <w:t xml:space="preserve">• На занятиях </w:t>
      </w:r>
      <w:proofErr w:type="spellStart"/>
      <w:r>
        <w:t>черченияпредусмотрено</w:t>
      </w:r>
      <w:proofErr w:type="spellEnd"/>
      <w:r>
        <w:t xml:space="preserve"> решение интересных головоломок, занимательных задач, бумажных геометрических игр и т.п. Этот курс поможет развить у ребят смекалку и находчивость при решении задач.</w:t>
      </w:r>
    </w:p>
    <w:p w:rsidR="00FB1213" w:rsidRDefault="00FB1213">
      <w:r>
        <w:t xml:space="preserve"> • Приобретение новых знаний учащимися осуществляется в основном в ходе их самостоятельной деятельности. Среди задачного и теоретического материала акцент делается на упражнения, развивающие “геометрическую зоркость”, интуицию и воображение учащихся. Уровень сложности задач таков, чтобы их решения были доступны большинству учащихся. </w:t>
      </w:r>
    </w:p>
    <w:p w:rsidR="00FB1213" w:rsidRDefault="00FB1213">
      <w:r>
        <w:t>• Углубить и расширить представления об известных геометрических фигурах.</w:t>
      </w:r>
    </w:p>
    <w:p w:rsidR="00FB1213" w:rsidRDefault="00FB1213">
      <w:r>
        <w:t xml:space="preserve"> • Способствовать развитию пространственных представлений, навыков рисования. </w:t>
      </w:r>
    </w:p>
    <w:p w:rsidR="00FB1213" w:rsidRDefault="00FB1213">
      <w:r>
        <w:lastRenderedPageBreak/>
        <w:t xml:space="preserve">Из них 68 ч.-5 класс (2 часа в неделю), 68ч. –6 класс (2 часа в неделю). Результаты освоения учебного предмета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курса «Наглядная геометрия»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курса «Наглядная геометрия» включают работу над формированием у обучающихся перечисленных в программе знаний и умений, следует обращать внимание на то, чтобы они овладевали разнообразными способами деятельности, приобретали опыт: </w:t>
      </w:r>
    </w:p>
    <w:p w:rsidR="00FB1213" w:rsidRDefault="00FB1213">
      <w:r>
        <w:t>•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F216A1" w:rsidRDefault="00FB1213">
      <w:r>
        <w:t>• проведения доказательных рассуждений, аргументации, выдвижения гипотез и их обоснования; • поиска, систематизации, анализа и классификации, использования разнообразных информационных источников, включая учебную и справочную литературу, современные информационные технологии</w:t>
      </w:r>
    </w:p>
    <w:sectPr w:rsidR="00F2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6A1"/>
    <w:rsid w:val="00866237"/>
    <w:rsid w:val="00F216A1"/>
    <w:rsid w:val="00FB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2018-11-02T18:29:00Z</dcterms:created>
  <dcterms:modified xsi:type="dcterms:W3CDTF">2018-11-02T18:29:00Z</dcterms:modified>
</cp:coreProperties>
</file>